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C98" w:rsidRPr="00411C98" w:rsidRDefault="00411C98" w:rsidP="006F34D1">
      <w:pPr>
        <w:spacing w:after="0" w:line="360" w:lineRule="auto"/>
        <w:ind w:left="408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</w:t>
      </w:r>
      <w:r w:rsidRPr="00411C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ЗАТВЕРДЖЕНО </w:t>
      </w:r>
    </w:p>
    <w:p w:rsidR="00411C98" w:rsidRPr="00411C98" w:rsidRDefault="00411C98" w:rsidP="006F34D1">
      <w:pPr>
        <w:suppressAutoHyphens/>
        <w:spacing w:after="0" w:line="360" w:lineRule="auto"/>
        <w:ind w:left="408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Рішення міської ради </w:t>
      </w:r>
    </w:p>
    <w:p w:rsidR="00411C98" w:rsidRPr="00411C98" w:rsidRDefault="00411C98" w:rsidP="006F34D1">
      <w:pPr>
        <w:suppressAutoHyphens/>
        <w:spacing w:after="0" w:line="360" w:lineRule="auto"/>
        <w:ind w:left="408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="006F34D1">
        <w:rPr>
          <w:rFonts w:ascii="Times New Roman" w:eastAsia="Times New Roman" w:hAnsi="Times New Roman" w:cs="Times New Roman"/>
          <w:sz w:val="28"/>
          <w:szCs w:val="28"/>
          <w:lang w:eastAsia="ar-SA"/>
        </w:rPr>
        <w:t>68</w:t>
      </w:r>
      <w:r w:rsidRPr="00411C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F34D1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r w:rsidR="006F34D1" w:rsidRPr="006F34D1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позачергова</w:t>
      </w:r>
      <w:r w:rsidRPr="006F34D1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411C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сесія 8 кликання)</w:t>
      </w:r>
    </w:p>
    <w:p w:rsidR="00411C98" w:rsidRPr="00411C98" w:rsidRDefault="006F34D1" w:rsidP="006F34D1">
      <w:pPr>
        <w:suppressAutoHyphens/>
        <w:spacing w:after="0" w:line="360" w:lineRule="auto"/>
        <w:ind w:left="408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26 червня</w:t>
      </w:r>
      <w:r w:rsidR="00411C98" w:rsidRPr="00411C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 </w:t>
      </w:r>
      <w:r w:rsidR="00411C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року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19</w:t>
      </w:r>
    </w:p>
    <w:p w:rsidR="00411C98" w:rsidRPr="00411C98" w:rsidRDefault="00411C98" w:rsidP="006F34D1">
      <w:pPr>
        <w:suppressAutoHyphens/>
        <w:spacing w:after="0" w:line="360" w:lineRule="auto"/>
        <w:ind w:left="408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Секретар міської ради  </w:t>
      </w:r>
    </w:p>
    <w:p w:rsidR="00411C98" w:rsidRDefault="00411C98" w:rsidP="006F34D1">
      <w:pPr>
        <w:suppressAutoHyphens/>
        <w:spacing w:after="0" w:line="360" w:lineRule="auto"/>
        <w:ind w:left="408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________________________Роман ГОГОЛЬ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32"/>
          <w:szCs w:val="32"/>
          <w:lang w:eastAsia="ar-SA"/>
        </w:rPr>
      </w:pPr>
    </w:p>
    <w:p w:rsidR="00411C98" w:rsidRPr="00411C98" w:rsidRDefault="00411C98" w:rsidP="00411C98">
      <w:pPr>
        <w:keepNext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32"/>
        </w:tabs>
        <w:suppressAutoHyphens/>
        <w:spacing w:after="0" w:line="240" w:lineRule="auto"/>
        <w:ind w:left="432" w:hanging="432"/>
        <w:jc w:val="center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32"/>
          <w:szCs w:val="32"/>
          <w:lang w:eastAsia="ar-SA"/>
        </w:rPr>
        <w:t>СТАТУТ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32"/>
          <w:szCs w:val="32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360" w:lineRule="auto"/>
        <w:jc w:val="center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32"/>
          <w:szCs w:val="32"/>
          <w:lang w:eastAsia="ar-SA"/>
        </w:rPr>
        <w:t>КОМУНАЛЬНОГО ПІДПРИЄМСТВА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360" w:lineRule="auto"/>
        <w:jc w:val="center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32"/>
          <w:szCs w:val="32"/>
          <w:lang w:eastAsia="ar-SA"/>
        </w:rPr>
        <w:t>«ПОСЛУГА»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1"/>
          <w:sz w:val="32"/>
          <w:szCs w:val="32"/>
          <w:lang w:eastAsia="ar-SA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32"/>
          <w:szCs w:val="32"/>
          <w:lang w:eastAsia="ar-SA"/>
        </w:rPr>
        <w:t>ПРИЛУЦЬКОЇ МІСЬКОЇ РАДИ ЧЕРНІГІВСЬКОЇ ОБЛАСТІ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360" w:lineRule="auto"/>
        <w:jc w:val="center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32"/>
          <w:szCs w:val="32"/>
          <w:lang w:eastAsia="ar-SA"/>
        </w:rPr>
        <w:t>ЄДРПОУ  36979569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(нова редакція)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CF3DDB" w:rsidRDefault="00CF3DDB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CF3DDB" w:rsidRPr="00411C98" w:rsidRDefault="00CF3DDB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6067C7" w:rsidRPr="00411C98" w:rsidRDefault="006067C7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bookmarkStart w:id="0" w:name="_GoBack"/>
      <w:bookmarkEnd w:id="0"/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b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lastRenderedPageBreak/>
        <w:t>З</w:t>
      </w: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АГАЛЬНІ ПОЛОЖЕННЯ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1.1. Комунальне підприємство «Послуга» Прилуцької міської ради Чернігівської області (надалі підприємство) створене</w:t>
      </w:r>
      <w:r w:rsidR="00F2773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відповідно до вимог Цивільного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Кодексу України, Закону України «Про місцеве самоврядування в Україні» від 21 травня 1997 року № 280/97-ВР, інших Законів України та законодавчо-правових актів, які регулюють порядок створення діяльності підприємств.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1.2. Засновником (Власником) підприємства та майна є територіальна громада 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м. Прилуки в особі Прилуцької міської ради.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1.3. Повна назва підприємства: комунальне підприємство «Послуга» Прилуцької міської ради Чернігівської області.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Скорочена назва: КП «Послуга» Прилуцької МР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1.4. Місцезнаходження підприємства та його адреса: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17500, Чернігівська область, Прилуцький район,  м. Прилуки, 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вулиця Білецького - Носенка, будинок 7.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2. МЕТА ТА ПРЕДМЕТ ДІЯЛЬНОСТІ ПІДПРИЄМСТВА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2.1.Підприємство створене в цілях сприяння прискоренню науково-технічного прогресу, розвитку в країні ринкових відносин, формування ринку товарів, послуг і насичення його за рахунок розвитку сфери виробництва, товарообміну, впровадження науково-технічних розробок і технологій, розвитку зовнішньоекономічних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зв’язків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біржової діяльності з метою розв’язання економічних і соціальних проблем, здійснення виховної та культурно-освітньої роботи серед населення міста, з метою отримання відповідного прибутку.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2.2. Метою діяльності підприємства є: </w:t>
      </w:r>
      <w:r w:rsidRPr="00411C98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>забезпечення реалізації заходів щодо розвитку системи поводження з відходами у місті Прилуки, рішень міської ради та її виконавчого органу з питань запобігання або зменшення обсягів утворення відходів, їх збирання, зберігання, оброблення, утилізації та видалення, знешкодження та захоронення перевезення, експлуатація санітарних контейнерів, а також відвернення негативного впливу відходів на навколишнє природне середовище та здоров'я людини; задоволення  потреб фізичних та юридичних осіб в його послугах, роботах та товарах, та реалізації на основі отриманого прибутку, інтересів засновника підприємства, а також економічних та соціальних інтересів трудового колективу.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2.3.Предметом діяльності підприємства є: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Роботи що фінансуються із міського бюджету міста по благоустрою та прибиранню вулиць міста в санітарній зоні міста: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вивіз вуличного сміття;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ручне завантаження вуличного сміття;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завантаження вуличного сміття, ПСС, снігу, будівельних матеріалів, розчистка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ливневих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каналізацій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екскаватором;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захоронення вуличного сміття;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посипання піщано-сольовою сумішшю (ПСС) вулиць міста;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розчистка вулиць міста від снігу, сміття;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послуги з експлуатаційного утримання вулиць і доріг міста;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розчистка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ливневої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каналізації міста вручну;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- відлов бродячих тварин;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роботи транспорту по відлову бродячих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тварин;підмітання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вулиць міста 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(Т-25, МДК-4333);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поливання вулиць міста (МДК-4333), газонів, клумб;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поливання солоною водою вулиць міста;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ремонтно-будівельні роботи (ремонт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автозупинок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мостів, лав в парку).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підготовка території міста для проведення свят (прибирання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матеріалів);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ручне прибирання вулиць міста (двірники);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послуга по вивозу сміття з кладовищ;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завезення води на цвинтар;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заміна решіток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ливневої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каналізації та ремонт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ливнево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-приймальних колодязів;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грейдування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вулиць міста;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розмітка доріг, встановлення та поновлення дорожніх знаків, елементів примусового зниження швидкості;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відкачка талих та дощових вод;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роботи по утриманню міського пляжу;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завезення землі в місця підтоплення;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перевезення ПСС до автобусних зупинок, перехресть, перевезення снігу, будівельних матеріалів;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розвантаження ПСС вручну;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утримання приймального пункту ТПВ;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ямковий ремонт асфальтного покриття доріг, тротуарів;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виготовлення контейнерів;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будівництво контейнерних майданчиків та їх благоустрій;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будівництво пунктів по прийому  твердих побутових відходів;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прибирання стихійних звалищ в межах міста та за межами санітарної зони міста;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будівництво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біотермічних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ям;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роботи по підтриманню в належному стані малих архітектурних форм;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роботи по ліквідації наслідків надзвичайних (стихійних) ситуацій.</w:t>
      </w:r>
    </w:p>
    <w:p w:rsid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Рішеннями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Прилуцької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міської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ради та/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або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її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виконавчого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органу на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Підприємство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може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бути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покладено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виконання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додаткових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завдань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та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видів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роб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і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т (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послуг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),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направлених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на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удосконалення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системи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поводження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з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відходами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у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місті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Прилуки.</w:t>
      </w:r>
    </w:p>
    <w:p w:rsidR="00F27735" w:rsidRPr="00411C98" w:rsidRDefault="00F27735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Роботи та послуги: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Здійснення комплексу дій щодо поводження з відходами, спрямованих на запобігання їх утворенню, у тому числі організація та здійснення збирання, перевезення, зберігання, оброблення, утилізацію, видалення, знешкодження і захоронення, включаючи контроль за цими операціями та нагляд за місцями видалення.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Збирання безпечних відходів;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Оброблення та видалення безпечних відходів;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Відновлення відсортованих відходів;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Зібрання та транспортування побутових відходів до місця утилізації;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Інша діяльність щодо поводження з відходами;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Інші види діяльності із прибирання;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Вивезення, переробка побутових відходів;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Збір несортованих ТПВ і прирівняних до них промислових;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Роздільний збір ТПВ і прирівняних до них промислових;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Сортування ТПВ і прирівняних до них промислових;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Пресування і пакування відсортованих ТПВ;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Тимчасове зберігання на складах відсортованих спресованих і спакованих ТПВ і прирівняних до них промислових;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Реалізація відсортованих спресованих і спакованих ТПВ як вторинної сировини.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Реалізація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комплексу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дій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щодо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поводження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з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будівельними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та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негабаритними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відходами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,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які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утворюються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на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території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м. 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Прилуки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Експлуатація об'єктів поводження з відходами;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Контроль та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координація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робіт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за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вивезенням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і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захороненням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будівельних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та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негабаритних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відходів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на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полігон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і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Збирання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(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приймання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),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оброблення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(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перероблення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) та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реалізація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вторинної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 xml:space="preserve">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сировини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418"/>
        </w:tabs>
        <w:suppressAutoHyphens/>
        <w:spacing w:after="0" w:line="240" w:lineRule="auto"/>
        <w:ind w:left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Запровадження роздільного збирання та сортування відходів;                                                                             Запровадження передових методів та прогресивних технологій  обробки (переробки) побутових і промислових відходів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відходів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Збирання, заготівля, переробка, купівля і продаж брухту та відходів кольорових та чорних металів, так само як і збирання, сортування, транспортування, переробка та утилізація використаної тари, виготовленої з картону (паперу), полімерів, скла, жесті, алюмінію, натуральних матеріалів (дерева, текстилю тощо), інших матеріалів;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-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автосервісне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обслуговування та ремонт автомобілів;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будівельно-монтажні та ремонтні;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малярні роботи;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розбирання та знесення будівель, споруд; земляні роботи;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монтаж та встановлення збірних конструкцій;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установлення столярних виробів;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монтаж металевих конструкцій;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перевезення автомобільним транспортом;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будівництво доріг та інших об’єктів промислового та побутового призначення;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транспортні та транспортно-експедиційні;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по переробці ділових відходів промисловості;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по ремонту товарів народного споживання та продукції промислово-технічного призначення;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- по ремонту, реконструкції, модернізації, реставрації та обслуговуванню будинків, споруд, об’єктів промислового та культурного призначення, об’єктів благоустрою;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надання послуг утримання прибудинкових територій ( благоустрій, прибирання, озеленення територій);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з санітарної очистки юридичним та фізичним особам;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по деревообробці;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інформаційні та консультативні;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організація автомобільних стоянок;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вивіз твердих побутових відходів, рідких нечистот, розміщення і знешкодження твердих побутових відходів населенню, бюджетним організаціям, іншим споживачам міста.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2.4. Оптова й роздрібна реалізація продукції власного й невласного виробництва.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2.5. Виробництво, закупівля та реалізація товарів народного споживання.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2.6. Ритуальне обслуговування населення.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2.7. Утримання в належному стані та благоустрій міських кладовищ на договірній основі із органами місцевого самоврядування.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2.8. Оформлення договору-замовлення на організацію та проведення поховання.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2.9. Оформлення свідоцтва про поховання.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2.10. Копання могили (викопування могили ручним або механізованим способом, опускання труни з тілом померлого в могилу, закопування могили, формування намогильного насипу та одноразове прибирання території біля могили).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2.11. Монтаж та демонтаж намогильної споруди при організації під поховання в існуючу могилу.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2.12. Кремація тіл померлих.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2.13. Поховання та під поховання урни з прахом померлих у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колумбарну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нішу, в існуючу могилу, у землю.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2.14. Зберігання у крематорії урн з прахом померлих.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2.15. Організація відправлення труни з тілом чи урни з прахом померлого за межі України.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2.16. Запаювання оцинкованої труни.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2.17. Замощення урни з прахом померлого в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колумбарну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нішу.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2.18. Надання комерційних та посередницьких послуг, платних сервісних послуг громадянам, підприємствам, організаціям, установам.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20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2.19. Надання транспортних послуг, в тому числі внутрішні й міжнародні перевезення пасажирів і вантажів автомобільним транспортом.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2.20. Виконання робіт по утриманню зелених насаджень та догляду за ними.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2.21. Зрізка сухостійних дерев.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2.22. Догляд за газонами та зеленими зонами.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2.23. Посадка дерев кущів.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         2.24.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Формовочна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обрізка та розрідження кущів і крони дерев.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2.25. Посів трави.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2.26. Корчування пнів.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2.27. Охорона зелених насаджень від шкідників та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хвороб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2.28. Полив вулиць, тротуарів та зелених насаджень.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2.29. Будівництво доріг.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2.30. Послуги в галузі реклами.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2.31. Організація відпочинку та розваг, в тому числі, організація та проведення ярмарок.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2.32.Інші види діяльності: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- впровадження  технічних рішень по охороні природного середовища та техніці безпеки.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2.33. Інша діяльність у сфері охорони </w:t>
      </w:r>
      <w:proofErr w:type="spellStart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здоров</w:t>
      </w:r>
      <w:proofErr w:type="spellEnd"/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val="ru-RU" w:eastAsia="ar-SA"/>
        </w:rPr>
        <w:t>’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я.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2.34.Надання в оренду й експлуатацію власного чи орендованого нерухомого майна.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2.35. Будівництво житлових і нежитлових будівель.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2.36. Допоміжне обслуговування наземного транспорту.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2.37. Вантажний автомобільний транспорт.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49" w:lineRule="auto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2.38. </w:t>
      </w:r>
      <w:proofErr w:type="spellStart"/>
      <w:r w:rsidRPr="00411C98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ru-RU"/>
        </w:rPr>
        <w:t>Ветеринарна</w:t>
      </w:r>
      <w:proofErr w:type="spellEnd"/>
      <w:r w:rsidRPr="00411C98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ru-RU"/>
        </w:rPr>
        <w:t xml:space="preserve"> </w:t>
      </w:r>
      <w:proofErr w:type="spellStart"/>
      <w:r w:rsidRPr="00411C98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ru-RU"/>
        </w:rPr>
        <w:t>діяльність</w:t>
      </w:r>
      <w:proofErr w:type="spellEnd"/>
      <w:r w:rsidRPr="00411C98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  <w:t>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49" w:lineRule="auto"/>
        <w:textAlignment w:val="baseline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</w:rPr>
      </w:pPr>
    </w:p>
    <w:p w:rsidR="00411C98" w:rsidRPr="00411C98" w:rsidRDefault="00411C98" w:rsidP="00411C98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-3810"/>
        </w:tabs>
        <w:suppressAutoHyphens/>
        <w:spacing w:after="0" w:line="240" w:lineRule="auto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ЮРИДИЧНИЙ СТАТУС ПІДПРИЄМСТВА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-3810"/>
        </w:tabs>
        <w:suppressAutoHyphens/>
        <w:spacing w:after="0" w:line="240" w:lineRule="auto"/>
        <w:ind w:left="2265"/>
        <w:textAlignment w:val="baseline"/>
        <w:rPr>
          <w:rFonts w:ascii="Calibri" w:eastAsia="Lucida Sans Unicode" w:hAnsi="Calibri" w:cs="Tahoma"/>
          <w:kern w:val="1"/>
          <w:lang w:val="ru-RU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22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3.1. Підприємство є юридичною особою за законодавством України. Підприємство набуває права юридичної особи з дня його державної реєстрації, яка здійснюється в порядку, передбаченому законодавством України.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22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 Підприємство має право від свого імені укладати договори, набувати майнові і особисті немайнові права і нести обов’язки, пов’язані з його діяльністю. Бути позивачем і відповідачем в суді, господарському суді. Воно здійснює будь-яку підприємницьку діяльність, яка не суперечить законодавству України і відповідає цілям передбаченим Статутом підприємства.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09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Підприємство користується послугами кредитно-фінансових установ з дозволу Власника.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222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3.3. Підприємство має самостійний баланс, поточні та будь-які інші, в тому числі валютні, рахунки в установах банків, печатку зі своїм найменуванням та ідентифікаційним кодом.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3.4 Підприємство має право створювати за згодою власника дочірні підприємства, філії, представництва, відділення та інші відособлені підрозділи в установленому законом порядку. Такі відокремлені підрозділи не мають статусу юридичної особи і діють на основі положення про них, затвердженого підприємством.</w:t>
      </w:r>
      <w:r w:rsidRPr="00411C98">
        <w:rPr>
          <w:rFonts w:ascii="Calibri" w:eastAsia="Lucida Sans Unicode" w:hAnsi="Calibri" w:cs="Tahoma"/>
          <w:kern w:val="1"/>
        </w:rPr>
        <w:t xml:space="preserve"> 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Підприємство може відкривати рахунки в установах банку через свої відокремлені підрозділи відповідно до закону.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lastRenderedPageBreak/>
        <w:t xml:space="preserve">  ПРАВЛІННЯ ПІДРИЄМСТВОМ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left="2265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4.1.Управління підприємством здійснюється відповідно до Статуту, діючих законодавчих актів на основі поєднання прав власника щодо господарського використання свого майна і самоврядування трудового колективу.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4.2.Керівництво виробничо-господарською діяльністю підприємства здійснюється директором підприємства, який призначається на посаду міським головою на контрактній основі. Контрактом визначаються права, обов’язки, відповідальність та межі повноважень директора, умови його матеріального забезпечення і звільнення  з посади.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4.3. Директор підприємства без довіреності діє від імені підприємства, представляє інтереси його у відносинах з іншими підприємствами, установами, організаціями, розпоряджається майном підприємства, укладає угоди, в тому числі видає довіреності, відкриває у банках поточні та інші рахунки, користується правом прийому на роботу та звільнення працівників, затверджує штати</w:t>
      </w:r>
      <w:r w:rsidRPr="00411C98">
        <w:rPr>
          <w:rFonts w:ascii="Calibri" w:eastAsia="Lucida Sans Unicode" w:hAnsi="Calibri" w:cs="Tahoma"/>
          <w:kern w:val="1"/>
        </w:rPr>
        <w:t xml:space="preserve"> 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працівників, видає накази, дає вказівки, виконання яких є обов’язковими для всіх працівників.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4.4. Директор самостійно вирішує питання діяльності підприємства.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4.5.Директор несе відповідальність за дотримання фінансової дисципліни, ефективне використання та збереження майна, яке закріплено за Підприємством.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                    5.МАЙНО ТА СТАТУТНИЙ КАПІТАЛ ПІДПРИЄМСТВА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left="2265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5.1. Майно Підприємства складають виробничі та невиробничі фонди, а також цінності, вартість яких відображається в самостійному балансі Підприємства. Статутний капітал Підприємства формується з основних фондів, оборотних коштів, інших товарно-матеріальних цінностей за рішенням Власника щодо віднесення їх, як внеску до Статутного капіталу Підприємства.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5.2. Майно Підприємства, у тому числі внесене в статутний капітал підприємства, перебуває у комунальній власності та є власністю територіальної громади міста Прилуки. Майно підприємства закріплюється за підприємством на праві господарського відання.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5.3. Здійснюючи право господарського відання Підприємство користується зазначеним майном, здійснюючі щодо нього дії, які не суперечать чинному законодавству та статуту Підприємства.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5.4. Підприємство тільки за згодою Власника має право продавати, здавати в оренду, передавати іншим підприємствам, організаціям, установам та громадянам, обмінювати, надавати безоплатно в тимчасове користування або  в позику належні йому споруди, устаткування, транспортні засоби, інвентар та інші матеріальні цінності, використовувати та відчужувати їх іншим способом, також списувати з балансу.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5.5. Джерелами формування майна Підприємства є: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276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матеріальні і грошові внески Засновника;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276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основні та оборотні фонди, які закріплені Власником за Підприємством;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276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доходи, одержані від реалізації продукції, робіт, послуг, а також інших видів господарської діяльності;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276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доходи, одержані від комерційної діяльності;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276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кредити банків та інших кредиторів;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276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капітальні вкладення та дотації з бюджетів;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276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майно, придбане  в інших суб’єктів господарювання, організацій та громадян в встановленому законодавством порядку;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276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безоплатні або благодійні внески пожертвування організацій підприємств громадян;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276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інші джерела, які не заборонені законодавством України.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5.6. Для забезпечення діяльності підприємства створюється статутний капітал у розмірі  </w:t>
      </w:r>
      <w:r w:rsidR="007237A4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53 6</w:t>
      </w:r>
      <w:r w:rsidR="00A900AB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>26</w:t>
      </w:r>
      <w:r w:rsidRPr="00411C98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 699 гривень 46 копійок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A900AB" w:rsidRPr="00A900A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ar-SA"/>
        </w:rPr>
        <w:t>(п’я</w:t>
      </w:r>
      <w:r w:rsidR="00A900A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ar-SA"/>
        </w:rPr>
        <w:t>тдесят три</w:t>
      </w:r>
      <w:r w:rsidR="00A900AB" w:rsidRPr="00A900A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ar-SA"/>
        </w:rPr>
        <w:t xml:space="preserve"> мільйон</w:t>
      </w:r>
      <w:r w:rsidR="007237A4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ar-SA"/>
        </w:rPr>
        <w:t>и шіст</w:t>
      </w:r>
      <w:r w:rsidR="00A900A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ar-SA"/>
        </w:rPr>
        <w:t xml:space="preserve">сот двадцять шість </w:t>
      </w:r>
      <w:r w:rsidR="00A900AB" w:rsidRPr="00A900A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ar-SA"/>
        </w:rPr>
        <w:t>тисяч шістсот дев’яносто  дев’ять  гривень  46 копійок</w:t>
      </w:r>
      <w:r w:rsidR="00A900AB" w:rsidRPr="00A900AB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)</w:t>
      </w:r>
      <w:r w:rsidR="00A900AB"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 рахунок вкладу засновника. Вкладом засновника можуть бути будинки, споруди, обладнання та інші матеріальні цінності, цінні папери право користування землею, водою та іншими природними ресурсами, будинками, спорудами та обладнанням, а також іншими майновими правами (в тому числі і право на інтелектуальну власність), грошові кошти в національній та іноземній валюті.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5.7. Збитки, завдані Підприємству в результаті порушення його прав громадянами, юридичними особами і державними органами, відшкодовуються Підприємству за рішенням суду або господарського суду.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5.8. Зобов’язання перед державним бюджетом, пенсійним та іншими фондами Підприємство здійснює самостійно.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5.9. Прибуток після виконання зобов’язань перед бюджетом, банками, контрагентами залишається у розпорядженні Підприємства, використовується ним самостійно.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5.10. За рахунок прибутку, що залишається у розпорядженні Підприємства, можуть формуватися фонди: резервний фонд, фонд розвитку, фонд преміювання, страховий фонд та інші.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5.11. Підприємство має право на одержання дотацій на покриття витрат пов’язаних з соціальним замовленням Засновника.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5.12. Власник не відповідає за зобов’язаннями підприємства, а підприємство не відповідає за зобов’язаннями Власника.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left="1335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                         6. ТРУДОВИЙ КОЛЕКТИВ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6.1.Трудові відносини підприємства зі своїми працівниками регулюються законодавством України про працю з урахуванням особливостей, визначених контрактом або трудовим договором. Прийом та звільнення працівників, оплата їх праці та інші аспекти трудових відносин входять до компетенції директора підприємства.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6.2.Працівникам підприємства гарантується соціальний захист у відповідності до чинного законодавства України.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6.3.Повноваження трудового колективу реалізується загальними зборами трудового колективу підприємства.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6.4.На загальних зборах трудового колективу розглядаються питання: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6.4.1. Проект колективного договору, звіт про його виконання обома сторонами;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6.4.2.Самоврядування трудового колективу та інші питання, віднесені законодавством до компетенції трудового колективу. Загальні збори приймають рішення більшістю в 2/3 голосів працівників, що приймають участь у загальних зборах.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6.4.3.Інтереси трудового колективу представляє голова Ради трудового колективу, який в установленому порядку укладає колективний договір з адміністрацією підприємства.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</w:t>
      </w: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7. ОБЛІК ТА ЗВІТНІСТЬ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7.1.Підприємство здійснює первинний (оперативний) та бухгалтерський облік результатів своєї роботи, складає статистичну інформацію, а також надає відповідно до вимог закону фінансову звітність та статистичну інформацію щодо своєї господарської діяльності, інші дані, визначені законом.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7.2.Підприємство щорічно подає Засновнику звіт про результати своєї діяльності за минулий рік у встановлений строк.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7.3.Ревізійна перевірка фінансово-господарської діяльності Підприємства проводиться Засновником  не більше одного разу на рік.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7.4.Перевірка діяльності підприємства іншими контролюючими органами здійснюється у відповідності з чинним законодавством України.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7.5.Відомості не передбачені державною статистичною звітністю Підприємство надає згідно чинного законодавства.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7.6.Директор Підприємства та головний бухгалтер персонально відповідають за дотриманням порядку ведення та достовірність обліку.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8. ВІДПОВІДАЛЬНІСТЬ ПІДПРИЄМСТВА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Calibri" w:eastAsia="Lucida Sans Unicode" w:hAnsi="Calibri" w:cs="Tahoma"/>
          <w:kern w:val="1"/>
          <w:lang w:val="ru-RU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8.1.За порушення договірних зобов’язань, кредитно-розрахункової та податкової дисципліни, вимог до якості продукції Підприємство несе відповідальність, передбачену законодавством України.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8.2.Підприємство забезпечує безпеку виробництва, санітарно-гігієнічні норми і вимоги, щодо захисту здоров’я його працівників, населення і споживачів продукції. Підприємство зобов’язане охороняти навколишнє середовище від забруднення та інших шкідливих впливів.  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lastRenderedPageBreak/>
        <w:t xml:space="preserve">        9. ВІДНОСИНИ ПІДПРИЄМСТВА З ОРГАНАМИ</w:t>
      </w:r>
      <w:r w:rsidRPr="00411C98">
        <w:rPr>
          <w:rFonts w:ascii="Calibri" w:eastAsia="Lucida Sans Unicode" w:hAnsi="Calibri" w:cs="Tahoma"/>
          <w:kern w:val="1"/>
        </w:rPr>
        <w:t xml:space="preserve">  </w:t>
      </w: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ДЕРАВЖНОГО 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     УПРАВЛІННЯ ТА МІСЦЕВОГО САМОВРЯДУВАННЯ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ind w:firstLine="720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9.1.Держава гарантує додержання прав і законних інтересів підприємства. Втручання в господарську та іншу діяльність підприємства  з боку держави і громадських органів, політичних партій і рухів не допускається, крім випадків, передбачених законодавством України.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9.2.Взаємовідносини підприємства з органами державного управління, місцевого самоврядування будуються </w:t>
      </w:r>
      <w:r w:rsidR="00F2773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відповідно до вимог Цивільного кодексу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України, Закону України «Про місцеве самоврядування в Україні», інших законодавчих актів України, які встановлюють компетенцію цих органів.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9.3.Контроль за окремими сторонами діяльності підприємства здійснюють: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-податкова інспекція, державні органи, що наглядають за екологією, безпекою виробництва та праці, протипожежної безпеки і інші органи відповідно до законодавства України.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9.4.Підприємство подає інформацію про окремі сторони своєї діяльності відповідним контролюючим органам у встановленому законодавчими актами порядку або за їх вимогою.</w:t>
      </w:r>
      <w:r w:rsidRPr="00411C98">
        <w:rPr>
          <w:rFonts w:ascii="Calibri" w:eastAsia="Lucida Sans Unicode" w:hAnsi="Calibri" w:cs="Tahoma"/>
          <w:kern w:val="1"/>
        </w:rPr>
        <w:t xml:space="preserve"> 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Якщо ці вимоги виходять за межі повноважень  цих органів, підприємство має право їх не виконувати.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9.5.Директор підприємства має право на одержання інформації про результати інспектування і перевірок протягом 30 днів від їх початку. Директор підприємства має право оскаржити дії службових осіб, що здійснюють контроль за діяльністю підприємства в порядку, передбаченому законодавством України.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6"/>
        </w:tabs>
        <w:suppressAutoHyphens/>
        <w:spacing w:after="0" w:line="240" w:lineRule="auto"/>
        <w:ind w:left="-360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                                         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6"/>
        </w:tabs>
        <w:suppressAutoHyphens/>
        <w:spacing w:after="0" w:line="240" w:lineRule="auto"/>
        <w:ind w:left="-360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                              10. ПРИПИНЕННЯ ПІДПРИЄМСТВА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66"/>
        </w:tabs>
        <w:suppressAutoHyphens/>
        <w:spacing w:after="0" w:line="240" w:lineRule="auto"/>
        <w:ind w:left="-360"/>
        <w:textAlignment w:val="baseline"/>
        <w:rPr>
          <w:rFonts w:ascii="Calibri" w:eastAsia="Lucida Sans Unicode" w:hAnsi="Calibri" w:cs="Tahoma"/>
          <w:kern w:val="1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10.1. Припинення Підприємства здійснюється  шляхом його  реорганізації (злиття, приєднання, поділу, виділення, перетворення або ліквідації). Реорганізація Підприємства  проводиться за рішенням  Засновника.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418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10.2.При реорганізації Підприємства вся сукупність його прав і обов’язків переходить до правонаступника.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418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10.3.Підприємство може бути ліквідовано: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за рішенням Засновника;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на підставі ріше</w:t>
      </w:r>
      <w:r w:rsidR="00F2773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ння суду</w:t>
      </w: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;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 з інших  підстав, передбачених чинним законодавством України.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418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10.4.Засновник, суд або орган, що прийняв рішення про припинення Підприємства, зобов’язані негайно письмово повідомити про це орган, що здійснює державну реєстрацію.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418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10.5. Засновник, суд або орган, що прийняв рішення про припинення Підприємства, призначають за погодженням з органом, який здійснює державну реєстрацію, комісію з припинення Підприємства (ліквідаційну комісію, ліквідатора тощо) та встановлюють порядок і строки припинення  Підприємства відповідно до законодавства України.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418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10.6. З моменту призначення ліквідаційної комісії   юридичної особи, що припиняється, повідомлення про припинення Підприємства, порядок та строк видачі вимог кредиторів до нього. Цей строк не може становити менше двох місяців з дня  публікації повідомлення про припинення Підприємства.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  <w:tab w:val="left" w:pos="1418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10.7. Комісія вживає всіх необхідних заходів щодо виявлення кредиторів, а також письмово повідомляє їх про припинення  Підприємства.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11.  ПОРЯДОК  ВНЕСЕННЯ  ЗМІН   ДО   УСТАНОВЧИХ ДОКУМЕНТІВ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11.1. Прийняття рішення про внесення змін та доповнень до Статуту відноситься до компетенції Засновника.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11.2. Зміни та доповнення до Статуту вносяться шляхом викладення його в новій редакції або у вигляді окремих додатків, які повинні пройти державну реєстрацію.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Директор 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textAlignment w:val="baseline"/>
        <w:rPr>
          <w:rFonts w:ascii="Calibri" w:eastAsia="Lucida Sans Unicode" w:hAnsi="Calibri" w:cs="Tahoma"/>
          <w:kern w:val="1"/>
          <w:lang w:val="ru-RU"/>
        </w:rPr>
      </w:pPr>
      <w:r w:rsidRPr="00411C98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КП «Послуга» Прилуцької МР                                           </w:t>
      </w:r>
      <w:r w:rsidR="00F27735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Максим БЕДІК</w:t>
      </w:r>
    </w:p>
    <w:p w:rsidR="00411C98" w:rsidRPr="00411C98" w:rsidRDefault="00411C98" w:rsidP="00411C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49" w:lineRule="auto"/>
        <w:textAlignment w:val="baseline"/>
        <w:rPr>
          <w:rFonts w:ascii="Calibri" w:eastAsia="Lucida Sans Unicode" w:hAnsi="Calibri" w:cs="Tahoma"/>
          <w:kern w:val="1"/>
          <w:lang w:val="ru-RU"/>
        </w:rPr>
      </w:pPr>
    </w:p>
    <w:p w:rsidR="001F0F4C" w:rsidRPr="00411C98" w:rsidRDefault="001F0F4C">
      <w:pPr>
        <w:rPr>
          <w:lang w:val="ru-RU"/>
        </w:rPr>
      </w:pPr>
    </w:p>
    <w:sectPr w:rsidR="001F0F4C" w:rsidRPr="00411C98" w:rsidSect="004B2A50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98E" w:rsidRDefault="00D5098E">
      <w:pPr>
        <w:spacing w:after="0" w:line="240" w:lineRule="auto"/>
      </w:pPr>
      <w:r>
        <w:separator/>
      </w:r>
    </w:p>
  </w:endnote>
  <w:endnote w:type="continuationSeparator" w:id="0">
    <w:p w:rsidR="00D5098E" w:rsidRDefault="00D50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D38" w:rsidRDefault="00D5098E">
    <w:pPr>
      <w:pStyle w:val="a5"/>
      <w:jc w:val="center"/>
    </w:pPr>
  </w:p>
  <w:p w:rsidR="00D10A4B" w:rsidRDefault="00D509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98E" w:rsidRDefault="00D5098E">
      <w:pPr>
        <w:spacing w:after="0" w:line="240" w:lineRule="auto"/>
      </w:pPr>
      <w:r>
        <w:separator/>
      </w:r>
    </w:p>
  </w:footnote>
  <w:footnote w:type="continuationSeparator" w:id="0">
    <w:p w:rsidR="00D5098E" w:rsidRDefault="00D509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BED" w:rsidRDefault="00F2773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067C7">
      <w:rPr>
        <w:noProof/>
      </w:rPr>
      <w:t>2</w:t>
    </w:r>
    <w:r>
      <w:fldChar w:fldCharType="end"/>
    </w:r>
  </w:p>
  <w:p w:rsidR="00842D38" w:rsidRDefault="00D5098E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C3B" w:rsidRDefault="00D5098E" w:rsidP="00232C3B">
    <w:pPr>
      <w:pStyle w:val="a3"/>
      <w:tabs>
        <w:tab w:val="clear" w:pos="4844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1C3C"/>
    <w:multiLevelType w:val="hybridMultilevel"/>
    <w:tmpl w:val="BDFA9AB4"/>
    <w:lvl w:ilvl="0" w:tplc="E64A353C">
      <w:start w:val="3"/>
      <w:numFmt w:val="decimal"/>
      <w:lvlText w:val="%1."/>
      <w:lvlJc w:val="left"/>
      <w:pPr>
        <w:ind w:left="2265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985" w:hanging="360"/>
      </w:pPr>
    </w:lvl>
    <w:lvl w:ilvl="2" w:tplc="0409001B" w:tentative="1">
      <w:start w:val="1"/>
      <w:numFmt w:val="lowerRoman"/>
      <w:lvlText w:val="%3."/>
      <w:lvlJc w:val="right"/>
      <w:pPr>
        <w:ind w:left="3705" w:hanging="180"/>
      </w:pPr>
    </w:lvl>
    <w:lvl w:ilvl="3" w:tplc="0409000F" w:tentative="1">
      <w:start w:val="1"/>
      <w:numFmt w:val="decimal"/>
      <w:lvlText w:val="%4."/>
      <w:lvlJc w:val="left"/>
      <w:pPr>
        <w:ind w:left="4425" w:hanging="360"/>
      </w:pPr>
    </w:lvl>
    <w:lvl w:ilvl="4" w:tplc="04090019" w:tentative="1">
      <w:start w:val="1"/>
      <w:numFmt w:val="lowerLetter"/>
      <w:lvlText w:val="%5."/>
      <w:lvlJc w:val="left"/>
      <w:pPr>
        <w:ind w:left="5145" w:hanging="360"/>
      </w:pPr>
    </w:lvl>
    <w:lvl w:ilvl="5" w:tplc="0409001B" w:tentative="1">
      <w:start w:val="1"/>
      <w:numFmt w:val="lowerRoman"/>
      <w:lvlText w:val="%6."/>
      <w:lvlJc w:val="right"/>
      <w:pPr>
        <w:ind w:left="5865" w:hanging="180"/>
      </w:pPr>
    </w:lvl>
    <w:lvl w:ilvl="6" w:tplc="0409000F" w:tentative="1">
      <w:start w:val="1"/>
      <w:numFmt w:val="decimal"/>
      <w:lvlText w:val="%7."/>
      <w:lvlJc w:val="left"/>
      <w:pPr>
        <w:ind w:left="6585" w:hanging="360"/>
      </w:pPr>
    </w:lvl>
    <w:lvl w:ilvl="7" w:tplc="04090019" w:tentative="1">
      <w:start w:val="1"/>
      <w:numFmt w:val="lowerLetter"/>
      <w:lvlText w:val="%8."/>
      <w:lvlJc w:val="left"/>
      <w:pPr>
        <w:ind w:left="7305" w:hanging="360"/>
      </w:pPr>
    </w:lvl>
    <w:lvl w:ilvl="8" w:tplc="040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" w15:restartNumberingAfterBreak="0">
    <w:nsid w:val="7DD17FF1"/>
    <w:multiLevelType w:val="hybridMultilevel"/>
    <w:tmpl w:val="85A69196"/>
    <w:lvl w:ilvl="0" w:tplc="E8D6F902">
      <w:start w:val="1"/>
      <w:numFmt w:val="decimal"/>
      <w:lvlText w:val="%1."/>
      <w:lvlJc w:val="left"/>
      <w:pPr>
        <w:ind w:left="3540" w:hanging="360"/>
      </w:pPr>
      <w:rPr>
        <w:rFonts w:eastAsia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260" w:hanging="360"/>
      </w:pPr>
    </w:lvl>
    <w:lvl w:ilvl="2" w:tplc="0409001B" w:tentative="1">
      <w:start w:val="1"/>
      <w:numFmt w:val="lowerRoman"/>
      <w:lvlText w:val="%3."/>
      <w:lvlJc w:val="right"/>
      <w:pPr>
        <w:ind w:left="4980" w:hanging="180"/>
      </w:pPr>
    </w:lvl>
    <w:lvl w:ilvl="3" w:tplc="0409000F" w:tentative="1">
      <w:start w:val="1"/>
      <w:numFmt w:val="decimal"/>
      <w:lvlText w:val="%4."/>
      <w:lvlJc w:val="left"/>
      <w:pPr>
        <w:ind w:left="5700" w:hanging="360"/>
      </w:pPr>
    </w:lvl>
    <w:lvl w:ilvl="4" w:tplc="04090019" w:tentative="1">
      <w:start w:val="1"/>
      <w:numFmt w:val="lowerLetter"/>
      <w:lvlText w:val="%5."/>
      <w:lvlJc w:val="left"/>
      <w:pPr>
        <w:ind w:left="6420" w:hanging="360"/>
      </w:pPr>
    </w:lvl>
    <w:lvl w:ilvl="5" w:tplc="0409001B" w:tentative="1">
      <w:start w:val="1"/>
      <w:numFmt w:val="lowerRoman"/>
      <w:lvlText w:val="%6."/>
      <w:lvlJc w:val="right"/>
      <w:pPr>
        <w:ind w:left="7140" w:hanging="180"/>
      </w:pPr>
    </w:lvl>
    <w:lvl w:ilvl="6" w:tplc="0409000F" w:tentative="1">
      <w:start w:val="1"/>
      <w:numFmt w:val="decimal"/>
      <w:lvlText w:val="%7."/>
      <w:lvlJc w:val="left"/>
      <w:pPr>
        <w:ind w:left="7860" w:hanging="360"/>
      </w:pPr>
    </w:lvl>
    <w:lvl w:ilvl="7" w:tplc="04090019" w:tentative="1">
      <w:start w:val="1"/>
      <w:numFmt w:val="lowerLetter"/>
      <w:lvlText w:val="%8."/>
      <w:lvlJc w:val="left"/>
      <w:pPr>
        <w:ind w:left="8580" w:hanging="360"/>
      </w:pPr>
    </w:lvl>
    <w:lvl w:ilvl="8" w:tplc="0409001B" w:tentative="1">
      <w:start w:val="1"/>
      <w:numFmt w:val="lowerRoman"/>
      <w:lvlText w:val="%9."/>
      <w:lvlJc w:val="right"/>
      <w:pPr>
        <w:ind w:left="9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ED"/>
    <w:rsid w:val="00180577"/>
    <w:rsid w:val="001F0F4C"/>
    <w:rsid w:val="003D4E16"/>
    <w:rsid w:val="00411C98"/>
    <w:rsid w:val="004604B2"/>
    <w:rsid w:val="006067C7"/>
    <w:rsid w:val="006F34D1"/>
    <w:rsid w:val="007237A4"/>
    <w:rsid w:val="008B6C4A"/>
    <w:rsid w:val="00961770"/>
    <w:rsid w:val="00A80C31"/>
    <w:rsid w:val="00A900AB"/>
    <w:rsid w:val="00B32843"/>
    <w:rsid w:val="00CF3DDB"/>
    <w:rsid w:val="00D5098E"/>
    <w:rsid w:val="00DE77ED"/>
    <w:rsid w:val="00DF4B9A"/>
    <w:rsid w:val="00F0082B"/>
    <w:rsid w:val="00F27735"/>
    <w:rsid w:val="00F9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9D3D"/>
  <w15:chartTrackingRefBased/>
  <w15:docId w15:val="{9E89F772-716A-41E7-8963-E55EE4C90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11C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11C98"/>
    <w:rPr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411C9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11C98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CF3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3DD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57C14-11EA-43FF-BB70-CBEFBB74B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14040</Words>
  <Characters>8003</Characters>
  <Application>Microsoft Office Word</Application>
  <DocSecurity>0</DocSecurity>
  <Lines>66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Світлана Гайдаєнко</cp:lastModifiedBy>
  <cp:revision>4</cp:revision>
  <cp:lastPrinted>2026-06-29T08:43:00Z</cp:lastPrinted>
  <dcterms:created xsi:type="dcterms:W3CDTF">2026-06-29T08:45:00Z</dcterms:created>
  <dcterms:modified xsi:type="dcterms:W3CDTF">2026-06-30T09:59:00Z</dcterms:modified>
</cp:coreProperties>
</file>